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084" w:rsidRPr="00661084" w:rsidRDefault="00661084" w:rsidP="006610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084">
        <w:rPr>
          <w:rFonts w:ascii="Times New Roman" w:eastAsia="Times New Roman" w:hAnsi="Times New Roman" w:cs="Times New Roman"/>
          <w:sz w:val="24"/>
          <w:szCs w:val="24"/>
          <w:lang w:val="en-US"/>
        </w:rPr>
        <w:pict/>
      </w:r>
    </w:p>
    <w:p w:rsidR="00661084" w:rsidRPr="00661084" w:rsidRDefault="00661084" w:rsidP="006610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1084" w:rsidRPr="00661084" w:rsidRDefault="00661084" w:rsidP="006610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1084" w:rsidRPr="00661084" w:rsidRDefault="00661084" w:rsidP="006610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1084" w:rsidRPr="00661084" w:rsidRDefault="00661084" w:rsidP="006610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6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Контакт</w:t>
        </w:r>
        <w:proofErr w:type="spellEnd"/>
      </w:hyperlink>
    </w:p>
    <w:p w:rsidR="00661084" w:rsidRPr="00661084" w:rsidRDefault="00661084" w:rsidP="006610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7" w:tooltip="English" w:history="1">
        <w:r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val="en-US"/>
          </w:rPr>
          <w:drawing>
            <wp:inline distT="0" distB="0" distL="0" distR="0">
              <wp:extent cx="170815" cy="116205"/>
              <wp:effectExtent l="0" t="0" r="635" b="0"/>
              <wp:docPr id="6" name="Picture 6" descr="en">
                <a:hlinkClick xmlns:a="http://schemas.openxmlformats.org/drawingml/2006/main" r:id="rId7" tooltip="&quot;English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en">
                        <a:hlinkClick r:id="rId7" tooltip="&quot;English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0815" cy="116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English</w:t>
        </w:r>
      </w:hyperlink>
    </w:p>
    <w:p w:rsidR="00661084" w:rsidRPr="00661084" w:rsidRDefault="00661084" w:rsidP="006610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9" w:tooltip="Latinica" w:history="1">
        <w:r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val="en-US"/>
          </w:rPr>
          <w:drawing>
            <wp:inline distT="0" distB="0" distL="0" distR="0">
              <wp:extent cx="170815" cy="116205"/>
              <wp:effectExtent l="0" t="0" r="635" b="0"/>
              <wp:docPr id="5" name="Picture 5" descr="lat">
                <a:hlinkClick xmlns:a="http://schemas.openxmlformats.org/drawingml/2006/main" r:id="rId9" tooltip="&quot;Latinica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lat">
                        <a:hlinkClick r:id="rId9" tooltip="&quot;Latinica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0815" cy="116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Latinica</w:t>
        </w:r>
        <w:proofErr w:type="spellEnd"/>
      </w:hyperlink>
    </w:p>
    <w:p w:rsidR="00661084" w:rsidRPr="00661084" w:rsidRDefault="00661084" w:rsidP="0066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val="en-US"/>
        </w:rPr>
        <w:drawing>
          <wp:inline distT="0" distB="0" distL="0" distR="0">
            <wp:extent cx="2381250" cy="429895"/>
            <wp:effectExtent l="0" t="0" r="0" b="8255"/>
            <wp:docPr id="4" name="Picture 4" descr="Дирекција за грађевинско земљиште и изградњу Београда Ј.П.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ирекција за грађевинско земљиште и изградњу Београда Ј.П.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084" w:rsidRPr="00661084" w:rsidRDefault="00661084" w:rsidP="006610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3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Насловна</w:t>
        </w:r>
        <w:proofErr w:type="spellEnd"/>
      </w:hyperlink>
    </w:p>
    <w:p w:rsidR="00661084" w:rsidRPr="00661084" w:rsidRDefault="00661084" w:rsidP="006610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4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Дирекција</w:t>
        </w:r>
        <w:proofErr w:type="spellEnd"/>
      </w:hyperlink>
    </w:p>
    <w:p w:rsidR="00661084" w:rsidRPr="00661084" w:rsidRDefault="00661084" w:rsidP="006610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5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Организација</w:t>
        </w:r>
        <w:proofErr w:type="spellEnd"/>
      </w:hyperlink>
    </w:p>
    <w:p w:rsidR="00661084" w:rsidRPr="00661084" w:rsidRDefault="00661084" w:rsidP="006610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6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Програм</w:t>
        </w:r>
        <w:proofErr w:type="spellEnd"/>
      </w:hyperlink>
    </w:p>
    <w:p w:rsidR="00661084" w:rsidRPr="00661084" w:rsidRDefault="00661084" w:rsidP="006610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7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Документа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и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извештаји</w:t>
        </w:r>
        <w:proofErr w:type="spellEnd"/>
      </w:hyperlink>
    </w:p>
    <w:p w:rsidR="00661084" w:rsidRPr="00661084" w:rsidRDefault="00661084" w:rsidP="006610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8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Информатор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о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раду</w:t>
        </w:r>
        <w:proofErr w:type="spellEnd"/>
      </w:hyperlink>
    </w:p>
    <w:p w:rsidR="00661084" w:rsidRPr="00661084" w:rsidRDefault="00661084" w:rsidP="006610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9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Стратегија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развоја</w:t>
        </w:r>
        <w:proofErr w:type="spellEnd"/>
      </w:hyperlink>
    </w:p>
    <w:p w:rsidR="00661084" w:rsidRPr="00661084" w:rsidRDefault="00661084" w:rsidP="006610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0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Инфраструктура</w:t>
        </w:r>
        <w:proofErr w:type="spellEnd"/>
      </w:hyperlink>
    </w:p>
    <w:p w:rsidR="00661084" w:rsidRPr="00661084" w:rsidRDefault="00661084" w:rsidP="006610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1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Ценовник</w:t>
        </w:r>
        <w:proofErr w:type="spellEnd"/>
      </w:hyperlink>
    </w:p>
    <w:p w:rsidR="00661084" w:rsidRPr="00661084" w:rsidRDefault="00661084" w:rsidP="006610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2" w:history="1"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ВИК 2016-2025</w:t>
        </w:r>
      </w:hyperlink>
    </w:p>
    <w:p w:rsidR="00661084" w:rsidRPr="00661084" w:rsidRDefault="00661084" w:rsidP="006610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3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Недостајућа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инфраструктура</w:t>
        </w:r>
        <w:proofErr w:type="spellEnd"/>
      </w:hyperlink>
    </w:p>
    <w:p w:rsidR="00661084" w:rsidRPr="00661084" w:rsidRDefault="00661084" w:rsidP="006610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4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Земљиште</w:t>
        </w:r>
        <w:proofErr w:type="spellEnd"/>
      </w:hyperlink>
    </w:p>
    <w:p w:rsidR="00661084" w:rsidRPr="00661084" w:rsidRDefault="00661084" w:rsidP="006610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5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Прописи</w:t>
        </w:r>
        <w:proofErr w:type="spellEnd"/>
      </w:hyperlink>
    </w:p>
    <w:p w:rsidR="00661084" w:rsidRPr="00661084" w:rsidRDefault="00661084" w:rsidP="006610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6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Допринос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и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накнада</w:t>
        </w:r>
        <w:proofErr w:type="spellEnd"/>
      </w:hyperlink>
    </w:p>
    <w:p w:rsidR="00661084" w:rsidRPr="00661084" w:rsidRDefault="00661084" w:rsidP="006610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7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Локације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за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доделу</w:t>
        </w:r>
        <w:proofErr w:type="spellEnd"/>
      </w:hyperlink>
    </w:p>
    <w:p w:rsidR="00661084" w:rsidRPr="00661084" w:rsidRDefault="00661084" w:rsidP="00661084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8" w:anchor="pripremljene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Припремљене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локације</w:t>
        </w:r>
        <w:proofErr w:type="spellEnd"/>
      </w:hyperlink>
    </w:p>
    <w:p w:rsidR="00661084" w:rsidRPr="00661084" w:rsidRDefault="00661084" w:rsidP="00661084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9" w:anchor="upripremi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Локације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у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припреми</w:t>
        </w:r>
        <w:proofErr w:type="spellEnd"/>
      </w:hyperlink>
    </w:p>
    <w:p w:rsidR="00661084" w:rsidRPr="00661084" w:rsidRDefault="00661084" w:rsidP="00661084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30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Обавезан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садржај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пријаве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и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исправе</w:t>
        </w:r>
        <w:proofErr w:type="spellEnd"/>
      </w:hyperlink>
    </w:p>
    <w:p w:rsidR="00661084" w:rsidRPr="00661084" w:rsidRDefault="00661084" w:rsidP="006610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31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Прегледи</w:t>
        </w:r>
        <w:proofErr w:type="spellEnd"/>
      </w:hyperlink>
    </w:p>
    <w:p w:rsidR="00661084" w:rsidRPr="00661084" w:rsidRDefault="00661084" w:rsidP="00661084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32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Обрачун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доприноса</w:t>
        </w:r>
        <w:proofErr w:type="spellEnd"/>
      </w:hyperlink>
    </w:p>
    <w:p w:rsidR="00661084" w:rsidRPr="00661084" w:rsidRDefault="00661084" w:rsidP="00661084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33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Списак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инвеститора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који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дугују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накнаду</w:t>
        </w:r>
        <w:proofErr w:type="spellEnd"/>
      </w:hyperlink>
    </w:p>
    <w:p w:rsidR="00661084" w:rsidRPr="00661084" w:rsidRDefault="00661084" w:rsidP="006610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34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Планови</w:t>
        </w:r>
        <w:proofErr w:type="spellEnd"/>
      </w:hyperlink>
    </w:p>
    <w:p w:rsidR="00661084" w:rsidRPr="00661084" w:rsidRDefault="00661084" w:rsidP="006610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35" w:history="1"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ГУП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Београда</w:t>
        </w:r>
        <w:proofErr w:type="spellEnd"/>
      </w:hyperlink>
    </w:p>
    <w:p w:rsidR="00661084" w:rsidRPr="00661084" w:rsidRDefault="00661084" w:rsidP="006610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36" w:history="1"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ПГР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Београда</w:t>
        </w:r>
        <w:proofErr w:type="spellEnd"/>
      </w:hyperlink>
    </w:p>
    <w:p w:rsidR="00661084" w:rsidRPr="00661084" w:rsidRDefault="00661084" w:rsidP="006610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37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Каталог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урбане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опреме</w:t>
        </w:r>
        <w:proofErr w:type="spellEnd"/>
      </w:hyperlink>
    </w:p>
    <w:p w:rsidR="00661084" w:rsidRPr="00661084" w:rsidRDefault="00661084" w:rsidP="006610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38" w:history="1"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ГИС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Дирекције</w:t>
        </w:r>
        <w:proofErr w:type="spellEnd"/>
      </w:hyperlink>
    </w:p>
    <w:p w:rsidR="00661084" w:rsidRPr="00661084" w:rsidRDefault="00661084" w:rsidP="006610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39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Студије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,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истраживања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и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анализе</w:t>
        </w:r>
        <w:proofErr w:type="spellEnd"/>
      </w:hyperlink>
    </w:p>
    <w:p w:rsidR="00661084" w:rsidRPr="00661084" w:rsidRDefault="00661084" w:rsidP="006610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40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Обрасци</w:t>
        </w:r>
        <w:proofErr w:type="spellEnd"/>
      </w:hyperlink>
    </w:p>
    <w:p w:rsidR="00661084" w:rsidRPr="00661084" w:rsidRDefault="00661084" w:rsidP="006610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41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Актуелности</w:t>
        </w:r>
        <w:proofErr w:type="spellEnd"/>
      </w:hyperlink>
    </w:p>
    <w:p w:rsidR="00661084" w:rsidRPr="00661084" w:rsidRDefault="00661084" w:rsidP="006610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42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Огласи</w:t>
        </w:r>
        <w:proofErr w:type="spellEnd"/>
      </w:hyperlink>
    </w:p>
    <w:p w:rsidR="00661084" w:rsidRPr="00661084" w:rsidRDefault="00661084" w:rsidP="006610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43" w:tgtFrame="_blank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Јавне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набавке</w:t>
        </w:r>
        <w:proofErr w:type="spellEnd"/>
      </w:hyperlink>
    </w:p>
    <w:p w:rsidR="00661084" w:rsidRPr="00661084" w:rsidRDefault="00661084" w:rsidP="006610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1084" w:rsidRPr="00661084" w:rsidRDefault="00661084" w:rsidP="0066108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val="en-US"/>
        </w:rPr>
      </w:pPr>
      <w:r w:rsidRPr="00661084">
        <w:rPr>
          <w:rFonts w:ascii="Arial" w:eastAsia="Times New Roman" w:hAnsi="Arial" w:cs="Arial"/>
          <w:vanish/>
          <w:sz w:val="16"/>
          <w:szCs w:val="16"/>
          <w:lang w:val="en-US"/>
        </w:rPr>
        <w:lastRenderedPageBreak/>
        <w:t>Top of Form</w:t>
      </w:r>
    </w:p>
    <w:p w:rsidR="00661084" w:rsidRPr="00661084" w:rsidRDefault="00661084" w:rsidP="0066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084">
        <w:rPr>
          <w:rFonts w:ascii="Times New Roman" w:eastAsia="Times New Roman" w:hAnsi="Times New Roman" w:cs="Times New Roman"/>
          <w:sz w:val="24"/>
          <w:szCs w:val="24"/>
          <w:lang w:val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49.45pt;height:18.25pt" o:ole="">
            <v:imagedata r:id="rId44" o:title=""/>
          </v:shape>
          <w:control r:id="rId45" w:name="DefaultOcxName" w:shapeid="_x0000_i1053"/>
        </w:object>
      </w:r>
      <w:proofErr w:type="spellStart"/>
      <w:r w:rsidRPr="0066108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Притисните</w:t>
      </w:r>
      <w:proofErr w:type="spellEnd"/>
      <w:r w:rsidRPr="0066108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66108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ентер</w:t>
      </w:r>
      <w:proofErr w:type="spellEnd"/>
      <w:r w:rsidRPr="0066108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66108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за</w:t>
      </w:r>
      <w:proofErr w:type="spellEnd"/>
      <w:r w:rsidRPr="0066108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66108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почетак</w:t>
      </w:r>
      <w:proofErr w:type="spellEnd"/>
      <w:r w:rsidRPr="0066108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66108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претраге</w:t>
      </w:r>
      <w:proofErr w:type="spellEnd"/>
    </w:p>
    <w:p w:rsidR="00661084" w:rsidRPr="00661084" w:rsidRDefault="00661084" w:rsidP="006610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val="en-US"/>
        </w:rPr>
      </w:pPr>
      <w:r w:rsidRPr="00661084">
        <w:rPr>
          <w:rFonts w:ascii="Arial" w:eastAsia="Times New Roman" w:hAnsi="Arial" w:cs="Arial"/>
          <w:vanish/>
          <w:sz w:val="16"/>
          <w:szCs w:val="16"/>
          <w:lang w:val="en-US"/>
        </w:rPr>
        <w:t>Bottom of Form</w:t>
      </w:r>
    </w:p>
    <w:p w:rsidR="00661084" w:rsidRPr="00661084" w:rsidRDefault="00661084" w:rsidP="006610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/>
        </w:rPr>
      </w:pPr>
      <w:proofErr w:type="spellStart"/>
      <w:r w:rsidRPr="00661084">
        <w:rPr>
          <w:rFonts w:ascii="Times New Roman" w:eastAsia="Times New Roman" w:hAnsi="Times New Roman" w:cs="Times New Roman"/>
          <w:b/>
          <w:bCs/>
          <w:color w:val="FFFFFF"/>
          <w:kern w:val="36"/>
          <w:sz w:val="48"/>
          <w:szCs w:val="48"/>
          <w:lang w:val="en-US"/>
        </w:rPr>
        <w:t>Земљиште</w:t>
      </w:r>
      <w:proofErr w:type="spellEnd"/>
    </w:p>
    <w:p w:rsidR="00661084" w:rsidRPr="00661084" w:rsidRDefault="00661084" w:rsidP="00661084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val="en-US"/>
        </w:rPr>
      </w:pPr>
      <w:hyperlink r:id="rId46" w:tooltip="Go to Земљиште.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Земљиште</w:t>
        </w:r>
        <w:proofErr w:type="spellEnd"/>
      </w:hyperlink>
      <w:r w:rsidRPr="00661084">
        <w:rPr>
          <w:rFonts w:ascii="Times New Roman" w:eastAsia="Times New Roman" w:hAnsi="Times New Roman" w:cs="Times New Roman"/>
          <w:color w:val="FFFFFF"/>
          <w:sz w:val="24"/>
          <w:szCs w:val="24"/>
          <w:lang w:val="en-US"/>
        </w:rPr>
        <w:t xml:space="preserve"> &gt; </w:t>
      </w:r>
      <w:proofErr w:type="spellStart"/>
      <w:r w:rsidRPr="00661084">
        <w:rPr>
          <w:rFonts w:ascii="Times New Roman" w:eastAsia="Times New Roman" w:hAnsi="Times New Roman" w:cs="Times New Roman"/>
          <w:color w:val="FFFFFF"/>
          <w:sz w:val="24"/>
          <w:szCs w:val="24"/>
          <w:lang w:val="en-US"/>
        </w:rPr>
        <w:t>Допринос</w:t>
      </w:r>
      <w:proofErr w:type="spellEnd"/>
      <w:r w:rsidRPr="00661084">
        <w:rPr>
          <w:rFonts w:ascii="Times New Roman" w:eastAsia="Times New Roman" w:hAnsi="Times New Roman" w:cs="Times New Roman"/>
          <w:color w:val="FFFFFF"/>
          <w:sz w:val="24"/>
          <w:szCs w:val="24"/>
          <w:lang w:val="en-US"/>
        </w:rPr>
        <w:t xml:space="preserve"> и </w:t>
      </w:r>
      <w:proofErr w:type="spellStart"/>
      <w:r w:rsidRPr="00661084">
        <w:rPr>
          <w:rFonts w:ascii="Times New Roman" w:eastAsia="Times New Roman" w:hAnsi="Times New Roman" w:cs="Times New Roman"/>
          <w:color w:val="FFFFFF"/>
          <w:sz w:val="24"/>
          <w:szCs w:val="24"/>
          <w:lang w:val="en-US"/>
        </w:rPr>
        <w:t>накнада</w:t>
      </w:r>
      <w:proofErr w:type="spellEnd"/>
    </w:p>
    <w:p w:rsidR="00661084" w:rsidRPr="00661084" w:rsidRDefault="00661084" w:rsidP="00661084">
      <w:pPr>
        <w:numPr>
          <w:ilvl w:val="0"/>
          <w:numId w:val="5"/>
        </w:numPr>
        <w:spacing w:before="100" w:beforeAutospacing="1" w:after="100" w:afterAutospacing="1" w:line="240" w:lineRule="auto"/>
        <w:ind w:left="-5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47" w:history="1">
        <w:proofErr w:type="spellStart"/>
        <w:r w:rsidRPr="0066108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/>
          </w:rPr>
          <w:t>Прописи</w:t>
        </w:r>
        <w:proofErr w:type="spellEnd"/>
      </w:hyperlink>
    </w:p>
    <w:p w:rsidR="00661084" w:rsidRPr="00661084" w:rsidRDefault="00661084" w:rsidP="00661084">
      <w:pPr>
        <w:numPr>
          <w:ilvl w:val="0"/>
          <w:numId w:val="5"/>
        </w:numPr>
        <w:spacing w:before="100" w:beforeAutospacing="1" w:after="100" w:afterAutospacing="1" w:line="240" w:lineRule="auto"/>
        <w:ind w:left="-5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6610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Допринос</w:t>
      </w:r>
      <w:proofErr w:type="spellEnd"/>
      <w:r w:rsidRPr="006610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и </w:t>
      </w:r>
      <w:proofErr w:type="spellStart"/>
      <w:r w:rsidRPr="006610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накнада</w:t>
      </w:r>
      <w:proofErr w:type="spellEnd"/>
    </w:p>
    <w:p w:rsidR="00661084" w:rsidRPr="00661084" w:rsidRDefault="00661084" w:rsidP="00661084">
      <w:pPr>
        <w:numPr>
          <w:ilvl w:val="0"/>
          <w:numId w:val="5"/>
        </w:numPr>
        <w:spacing w:before="100" w:beforeAutospacing="1" w:after="100" w:afterAutospacing="1" w:line="240" w:lineRule="auto"/>
        <w:ind w:left="-5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48" w:history="1">
        <w:proofErr w:type="spellStart"/>
        <w:r w:rsidRPr="0066108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/>
          </w:rPr>
          <w:t>Локације</w:t>
        </w:r>
        <w:proofErr w:type="spellEnd"/>
        <w:r w:rsidRPr="0066108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/>
          </w:rPr>
          <w:t>за</w:t>
        </w:r>
        <w:proofErr w:type="spellEnd"/>
        <w:r w:rsidRPr="0066108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/>
          </w:rPr>
          <w:t>доделу</w:t>
        </w:r>
        <w:proofErr w:type="spellEnd"/>
      </w:hyperlink>
    </w:p>
    <w:p w:rsidR="00661084" w:rsidRPr="00661084" w:rsidRDefault="00661084" w:rsidP="00661084">
      <w:pPr>
        <w:numPr>
          <w:ilvl w:val="0"/>
          <w:numId w:val="5"/>
        </w:numPr>
        <w:spacing w:before="100" w:beforeAutospacing="1" w:after="100" w:afterAutospacing="1" w:line="240" w:lineRule="auto"/>
        <w:ind w:left="-5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49" w:history="1">
        <w:proofErr w:type="spellStart"/>
        <w:r w:rsidRPr="0066108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/>
          </w:rPr>
          <w:t>Прегледи</w:t>
        </w:r>
        <w:proofErr w:type="spellEnd"/>
      </w:hyperlink>
    </w:p>
    <w:p w:rsidR="00661084" w:rsidRPr="00661084" w:rsidRDefault="00661084" w:rsidP="006610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661084">
        <w:rPr>
          <w:rFonts w:ascii="Times New Roman" w:eastAsia="Times New Roman" w:hAnsi="Times New Roman" w:cs="Times New Roman"/>
          <w:b/>
          <w:bCs/>
          <w:color w:val="095B7E"/>
          <w:sz w:val="27"/>
          <w:szCs w:val="27"/>
          <w:lang w:val="ru-RU"/>
        </w:rPr>
        <w:t>ДОПРИНОС И НАКНАДА ЗА УРЕЂИВАЊЕ ГРАЂЕВИНСКОГ ЗЕМЉИШТА</w:t>
      </w:r>
    </w:p>
    <w:p w:rsidR="00661084" w:rsidRPr="00661084" w:rsidRDefault="00661084" w:rsidP="00661084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  <w:r w:rsidRPr="00661084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Допринос за уређивање грађевинског земљишта, који је прописан </w:t>
      </w:r>
      <w:hyperlink r:id="rId50" w:history="1">
        <w:r w:rsidRPr="00661084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val="ru-RU"/>
          </w:rPr>
          <w:t>Одлуком о утврђивању доприноса за уређивање грађевинског земљишта</w:t>
        </w:r>
      </w:hyperlink>
      <w:r w:rsidRPr="00661084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, односно накнада за уређивање грађевинског земљишта према претходним прописима, је изворни локални јавни приход и из кога се финансира</w:t>
      </w:r>
      <w:r w:rsidRPr="00661084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 </w:t>
      </w:r>
      <w:r w:rsidRPr="00661084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уређивање грађевинског земљишт</w:t>
      </w:r>
      <w:r w:rsidRPr="00661084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</w:t>
      </w:r>
      <w:r w:rsidRPr="00661084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, односно финансира изградња недостајуће инфраструктуре града Београда, на територији 17 градских општина, а према годишњем Програму уређивања и доделе грађевинског земљишта.</w:t>
      </w:r>
    </w:p>
    <w:p w:rsidR="00661084" w:rsidRPr="00661084" w:rsidRDefault="00661084" w:rsidP="006610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661084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Допринос за уређивање грађевинског земљишта</w:t>
      </w:r>
    </w:p>
    <w:p w:rsidR="00661084" w:rsidRPr="00661084" w:rsidRDefault="00661084" w:rsidP="00661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610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Допринос за уређивање грађевинског земљишта се утврђује на основу просечне цене </w:t>
      </w:r>
      <w:r w:rsidRPr="00661084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6610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² станова новоградње на територији града, укупне нето површине објеката, коефицијента зоне и коефицијента намене, а према </w:t>
      </w:r>
      <w:hyperlink r:id="rId51" w:history="1"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Одлуци о утврђивању доприноса за уређивање грађевинског земљишта</w:t>
        </w:r>
      </w:hyperlink>
      <w:r w:rsidRPr="0066108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61084" w:rsidRPr="00661084" w:rsidRDefault="00661084" w:rsidP="00661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61084">
        <w:rPr>
          <w:rFonts w:ascii="Times New Roman" w:eastAsia="Times New Roman" w:hAnsi="Times New Roman" w:cs="Times New Roman"/>
          <w:sz w:val="24"/>
          <w:szCs w:val="24"/>
          <w:lang w:val="ru-RU"/>
        </w:rPr>
        <w:t>Износ доприноса се утврђује решењем о издавању грађевинске дозволе, а на основу обрачуна доприноса који врши ова Дирекција и доставља надлежн</w:t>
      </w:r>
      <w:r w:rsidRPr="00661084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661084">
        <w:rPr>
          <w:rFonts w:ascii="Times New Roman" w:eastAsia="Times New Roman" w:hAnsi="Times New Roman" w:cs="Times New Roman"/>
          <w:sz w:val="24"/>
          <w:szCs w:val="24"/>
          <w:lang w:val="ru-RU"/>
        </w:rPr>
        <w:t>м органу градске, односно општинске управе.</w:t>
      </w:r>
    </w:p>
    <w:p w:rsidR="00661084" w:rsidRPr="00661084" w:rsidRDefault="00661084" w:rsidP="00661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61084">
        <w:rPr>
          <w:rFonts w:ascii="Times New Roman" w:eastAsia="Times New Roman" w:hAnsi="Times New Roman" w:cs="Times New Roman"/>
          <w:sz w:val="24"/>
          <w:szCs w:val="24"/>
          <w:lang w:val="ru-RU"/>
        </w:rPr>
        <w:t>Допринос за уређивање грађевинског земљишта плаћа се једнократно или у ратама, у периоду од 36 месеци.</w:t>
      </w:r>
    </w:p>
    <w:p w:rsidR="00661084" w:rsidRPr="00661084" w:rsidRDefault="00661084" w:rsidP="00661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61084">
        <w:rPr>
          <w:rFonts w:ascii="Times New Roman" w:eastAsia="Times New Roman" w:hAnsi="Times New Roman" w:cs="Times New Roman"/>
          <w:sz w:val="24"/>
          <w:szCs w:val="24"/>
          <w:lang w:val="ru-RU"/>
        </w:rPr>
        <w:t>У случају плаћања доприноса у ратама, инвеститор плаћа прву рату у висини од 10% утврђеног доприноса најкасније до подношења захтева за пријаву радова, а преостали износ у месечним ратама, које ће се усклађивати према званично објављеном показатељу раста потрошачких цена, Завода за информатику и статистику градске управе, за период од базног датума обрачуна доприноса до последњег дана у месецу, а уплаћују се до 15. у наредном месецу.</w:t>
      </w:r>
    </w:p>
    <w:p w:rsidR="00661084" w:rsidRPr="00661084" w:rsidRDefault="00661084" w:rsidP="00661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61084">
        <w:rPr>
          <w:rFonts w:ascii="Times New Roman" w:eastAsia="Times New Roman" w:hAnsi="Times New Roman" w:cs="Times New Roman"/>
          <w:sz w:val="24"/>
          <w:szCs w:val="24"/>
          <w:lang w:val="ru-RU"/>
        </w:rPr>
        <w:t>Инвеститор је дужан да изврши уплату доприноса за уређивање грађевинског земљишта у целости, односно ако плаћа на рате да уплати прву рату и достави средства обезбеђења, најкасније до подношења пријаве радова.</w:t>
      </w:r>
    </w:p>
    <w:p w:rsidR="00661084" w:rsidRPr="00661084" w:rsidRDefault="00661084" w:rsidP="0066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52" w:tgtFrame="_blank" w:history="1"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Преузмите износе доприноса по зонама и намени објекта</w:t>
        </w:r>
      </w:hyperlink>
    </w:p>
    <w:p w:rsidR="00661084" w:rsidRPr="00661084" w:rsidRDefault="00661084" w:rsidP="006610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661084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Накнада за уређивање грађевинског земљишта</w:t>
      </w:r>
    </w:p>
    <w:p w:rsidR="00661084" w:rsidRPr="00661084" w:rsidRDefault="00661084" w:rsidP="00661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61084">
        <w:rPr>
          <w:rFonts w:ascii="Times New Roman" w:eastAsia="Times New Roman" w:hAnsi="Times New Roman" w:cs="Times New Roman"/>
          <w:sz w:val="24"/>
          <w:szCs w:val="24"/>
          <w:lang w:val="ru-RU"/>
        </w:rPr>
        <w:t>До усаглашавања Закона о легализацији објеката са Законом о планирању и изградњи, Дирекција, у поступку накнадног издавања грађевинске и употребне дозволе, врши обрачун и уговара накнаду за уређивање грађевинског земљишта на основу Одлуке о мерилима за утврђивање накнаде за уређивање грађевинског земљишта.</w:t>
      </w:r>
    </w:p>
    <w:p w:rsidR="00661084" w:rsidRPr="00661084" w:rsidRDefault="00661084" w:rsidP="00661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61084">
        <w:rPr>
          <w:rFonts w:ascii="Times New Roman" w:eastAsia="Times New Roman" w:hAnsi="Times New Roman" w:cs="Times New Roman"/>
          <w:sz w:val="24"/>
          <w:szCs w:val="24"/>
          <w:lang w:val="ru-RU"/>
        </w:rPr>
        <w:t>Инвеститор коме је дато земљиште у закуп после спроведеног поступка јавног надметања или прикупљања понуда, који након закљученог уговора о давању земљишта у закуп, у складу са Одлуком о критеријумима и мерилима за утврђивање закупнине и накнаде за уређивање грађевинског земљишта, на основу акта надлежног органа оствари право на изградњу веће површине од уговорене, за њу, као и за површину по коначном обрачуну, плаћа при пресечном односно коначном обрачуну, јединични износ закупнине и накнаде утврђене уговором који подлежу усклађивању према показатељу раста потрошачких цена Завода за информатику и статистику градске управе, од дана закључења уговора о давању земљишта у закуп до дана плаћања, без узимања у обзир увећаног коефицијента оствареног у поступку давања земљишта у закуп.</w:t>
      </w:r>
    </w:p>
    <w:p w:rsidR="00661084" w:rsidRPr="00661084" w:rsidRDefault="00661084" w:rsidP="00661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61084">
        <w:rPr>
          <w:rFonts w:ascii="Times New Roman" w:eastAsia="Times New Roman" w:hAnsi="Times New Roman" w:cs="Times New Roman"/>
          <w:sz w:val="24"/>
          <w:szCs w:val="24"/>
          <w:lang w:val="ru-RU"/>
        </w:rPr>
        <w:t>Инвеститори који су закључили уговоре са Дирекцијом о регулисању накнаде за уређивање грађевинског земљишта или исте закључе до 1. марта. 2015. године у обавези су да плаћају накнаду за уређивање грађевинског земљишта у свему у складу са закљученим уговором.</w:t>
      </w:r>
    </w:p>
    <w:p w:rsidR="00661084" w:rsidRPr="00661084" w:rsidRDefault="00661084" w:rsidP="00661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61084">
        <w:rPr>
          <w:rFonts w:ascii="Times New Roman" w:eastAsia="Times New Roman" w:hAnsi="Times New Roman" w:cs="Times New Roman"/>
          <w:sz w:val="24"/>
          <w:szCs w:val="24"/>
          <w:lang w:val="ru-RU"/>
        </w:rPr>
        <w:t>Износ накнаде валоризује се на основу званично објављеног показатеља раста потрошачких цена које објављује надлежни орган.</w:t>
      </w:r>
    </w:p>
    <w:p w:rsidR="00661084" w:rsidRPr="00661084" w:rsidRDefault="00661084" w:rsidP="0066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53" w:tooltip="Share this" w:history="1"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Share </w:t>
        </w:r>
      </w:hyperlink>
      <w:hyperlink r:id="rId54" w:tooltip="Tweet this" w:history="1"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Tweet </w:t>
        </w:r>
      </w:hyperlink>
      <w:hyperlink r:id="rId55" w:tooltip="Share this" w:history="1"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Share </w:t>
        </w:r>
      </w:hyperlink>
    </w:p>
    <w:p w:rsidR="00661084" w:rsidRPr="00661084" w:rsidRDefault="00661084" w:rsidP="0066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val="en-US"/>
        </w:rPr>
        <w:drawing>
          <wp:inline distT="0" distB="0" distL="0" distR="0">
            <wp:extent cx="2859405" cy="573405"/>
            <wp:effectExtent l="0" t="0" r="0" b="0"/>
            <wp:docPr id="3" name="Picture 3" descr="footer_logo_direkcija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oter_logo_direkcija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084" w:rsidRPr="00661084" w:rsidRDefault="00661084" w:rsidP="0066108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66108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Радно време</w:t>
      </w:r>
    </w:p>
    <w:p w:rsidR="00661084" w:rsidRPr="00661084" w:rsidRDefault="00661084" w:rsidP="0066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61084">
        <w:rPr>
          <w:rFonts w:ascii="Times New Roman" w:eastAsia="Times New Roman" w:hAnsi="Times New Roman" w:cs="Times New Roman"/>
          <w:sz w:val="24"/>
          <w:szCs w:val="24"/>
          <w:lang w:val="ru-RU"/>
        </w:rPr>
        <w:t>Радно време је сваког радног дана од 7:30 до 15:30 часова са паузом од 10:30 до 11:00.</w:t>
      </w:r>
    </w:p>
    <w:p w:rsidR="00661084" w:rsidRPr="00661084" w:rsidRDefault="00661084" w:rsidP="0066108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66108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Контакт подаци</w:t>
      </w:r>
    </w:p>
    <w:p w:rsidR="00661084" w:rsidRPr="00661084" w:rsidRDefault="00661084" w:rsidP="0066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61084">
        <w:rPr>
          <w:rFonts w:ascii="Times New Roman" w:eastAsia="Times New Roman" w:hAnsi="Times New Roman" w:cs="Times New Roman"/>
          <w:sz w:val="24"/>
          <w:szCs w:val="24"/>
          <w:lang w:val="ru-RU"/>
        </w:rPr>
        <w:t>Његошева 84, 11111 Београд, Србија</w:t>
      </w:r>
      <w:r w:rsidRPr="00661084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Контакт центар: +381 (0)11 2041-300</w:t>
      </w:r>
      <w:r w:rsidRPr="00661084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661084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66108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661084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6610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hyperlink r:id="rId57" w:history="1"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info</w:t>
        </w:r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@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beoland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com</w:t>
        </w:r>
      </w:hyperlink>
      <w:r w:rsidRPr="00661084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661084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661084">
        <w:rPr>
          <w:rFonts w:ascii="Times New Roman" w:eastAsia="Times New Roman" w:hAnsi="Times New Roman" w:cs="Times New Roman"/>
          <w:sz w:val="24"/>
          <w:szCs w:val="24"/>
          <w:lang w:val="ru-RU"/>
        </w:rPr>
        <w:t>атични број: 07094094; ПИБ 100293512</w:t>
      </w:r>
    </w:p>
    <w:p w:rsidR="00661084" w:rsidRPr="00661084" w:rsidRDefault="00661084" w:rsidP="0066108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66108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Корисни линкови</w:t>
      </w:r>
    </w:p>
    <w:p w:rsidR="00661084" w:rsidRPr="00661084" w:rsidRDefault="00661084" w:rsidP="0066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58" w:tgtFrame="_blank" w:history="1"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Град Београд</w:t>
        </w:r>
      </w:hyperlink>
      <w:r w:rsidRPr="00661084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hyperlink r:id="rId59" w:tgtFrame="_blank" w:history="1"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Урбанистички завод Београда</w:t>
        </w:r>
      </w:hyperlink>
      <w:r w:rsidRPr="00661084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hyperlink r:id="rId60" w:tgtFrame="_blank" w:history="1"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Републички геодетски завод</w:t>
        </w:r>
      </w:hyperlink>
      <w:r w:rsidRPr="00661084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hyperlink r:id="rId61" w:tgtFrame="_blank" w:history="1"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ГеоСрбија</w:t>
        </w:r>
      </w:hyperlink>
    </w:p>
    <w:p w:rsidR="00661084" w:rsidRPr="00661084" w:rsidRDefault="00661084" w:rsidP="0066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610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© 2017 Дирекција за грађевинско земљиште и изградњу Београда Ј.П. </w:t>
      </w:r>
    </w:p>
    <w:p w:rsidR="00661084" w:rsidRPr="00661084" w:rsidRDefault="00661084" w:rsidP="006610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61084" w:rsidRPr="00661084" w:rsidRDefault="00661084" w:rsidP="006610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61084" w:rsidRPr="00661084" w:rsidRDefault="00661084" w:rsidP="006610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61084" w:rsidRPr="00661084" w:rsidRDefault="00661084" w:rsidP="006610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61084" w:rsidRPr="00661084" w:rsidRDefault="00661084" w:rsidP="006610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62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Насловна</w:t>
        </w:r>
        <w:proofErr w:type="spellEnd"/>
      </w:hyperlink>
    </w:p>
    <w:p w:rsidR="00661084" w:rsidRPr="00661084" w:rsidRDefault="00661084" w:rsidP="006610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63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Дирекција</w:t>
        </w:r>
        <w:proofErr w:type="spellEnd"/>
      </w:hyperlink>
      <w:r w:rsidRPr="006610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661084" w:rsidRPr="00661084" w:rsidRDefault="00661084" w:rsidP="0066108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64" w:history="1"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Back </w:t>
        </w:r>
      </w:hyperlink>
    </w:p>
    <w:p w:rsidR="00661084" w:rsidRPr="00661084" w:rsidRDefault="00661084" w:rsidP="0066108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65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Организација</w:t>
        </w:r>
        <w:proofErr w:type="spellEnd"/>
      </w:hyperlink>
    </w:p>
    <w:p w:rsidR="00661084" w:rsidRPr="00661084" w:rsidRDefault="00661084" w:rsidP="0066108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66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Програм</w:t>
        </w:r>
        <w:proofErr w:type="spellEnd"/>
      </w:hyperlink>
    </w:p>
    <w:p w:rsidR="00661084" w:rsidRPr="00661084" w:rsidRDefault="00661084" w:rsidP="0066108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67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Документа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и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извештаји</w:t>
        </w:r>
        <w:proofErr w:type="spellEnd"/>
      </w:hyperlink>
    </w:p>
    <w:p w:rsidR="00661084" w:rsidRPr="00661084" w:rsidRDefault="00661084" w:rsidP="0066108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68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Информатор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о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раду</w:t>
        </w:r>
        <w:proofErr w:type="spellEnd"/>
      </w:hyperlink>
    </w:p>
    <w:p w:rsidR="00661084" w:rsidRPr="00661084" w:rsidRDefault="00661084" w:rsidP="0066108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69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Стратегија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развоја</w:t>
        </w:r>
        <w:proofErr w:type="spellEnd"/>
      </w:hyperlink>
    </w:p>
    <w:p w:rsidR="00661084" w:rsidRPr="00661084" w:rsidRDefault="00661084" w:rsidP="006610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70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Инфраструктура</w:t>
        </w:r>
        <w:proofErr w:type="spellEnd"/>
      </w:hyperlink>
      <w:r w:rsidRPr="006610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661084" w:rsidRPr="00661084" w:rsidRDefault="00661084" w:rsidP="0066108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71" w:history="1"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Back </w:t>
        </w:r>
      </w:hyperlink>
    </w:p>
    <w:p w:rsidR="00661084" w:rsidRPr="00661084" w:rsidRDefault="00661084" w:rsidP="0066108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72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Ценовник</w:t>
        </w:r>
        <w:proofErr w:type="spellEnd"/>
      </w:hyperlink>
    </w:p>
    <w:p w:rsidR="00661084" w:rsidRPr="00661084" w:rsidRDefault="00661084" w:rsidP="0066108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73" w:history="1"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ВИК 2016-2025</w:t>
        </w:r>
      </w:hyperlink>
    </w:p>
    <w:p w:rsidR="00661084" w:rsidRPr="00661084" w:rsidRDefault="00661084" w:rsidP="0066108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74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Недостајућа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инфраструктура</w:t>
        </w:r>
        <w:proofErr w:type="spellEnd"/>
      </w:hyperlink>
    </w:p>
    <w:p w:rsidR="00661084" w:rsidRPr="00661084" w:rsidRDefault="00661084" w:rsidP="006610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75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Земљиште</w:t>
        </w:r>
        <w:proofErr w:type="spellEnd"/>
      </w:hyperlink>
      <w:r w:rsidRPr="006610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661084" w:rsidRPr="00661084" w:rsidRDefault="00661084" w:rsidP="0066108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76" w:history="1"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Back </w:t>
        </w:r>
      </w:hyperlink>
    </w:p>
    <w:p w:rsidR="00661084" w:rsidRPr="00661084" w:rsidRDefault="00661084" w:rsidP="0066108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77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Прописи</w:t>
        </w:r>
        <w:proofErr w:type="spellEnd"/>
      </w:hyperlink>
    </w:p>
    <w:p w:rsidR="00661084" w:rsidRPr="00661084" w:rsidRDefault="00661084" w:rsidP="0066108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78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Допринос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и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накнада</w:t>
        </w:r>
        <w:proofErr w:type="spellEnd"/>
      </w:hyperlink>
    </w:p>
    <w:p w:rsidR="00661084" w:rsidRPr="00661084" w:rsidRDefault="00661084" w:rsidP="0066108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79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Локације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за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доделу</w:t>
        </w:r>
        <w:proofErr w:type="spellEnd"/>
      </w:hyperlink>
      <w:r w:rsidRPr="006610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661084" w:rsidRPr="00661084" w:rsidRDefault="00661084" w:rsidP="00661084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80" w:history="1"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Back </w:t>
        </w:r>
      </w:hyperlink>
    </w:p>
    <w:p w:rsidR="00661084" w:rsidRPr="00661084" w:rsidRDefault="00661084" w:rsidP="00661084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81" w:anchor="pripremljene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Припремљене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локације</w:t>
        </w:r>
        <w:proofErr w:type="spellEnd"/>
      </w:hyperlink>
    </w:p>
    <w:p w:rsidR="00661084" w:rsidRPr="00661084" w:rsidRDefault="00661084" w:rsidP="00661084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82" w:anchor="upripremi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Локације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у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припреми</w:t>
        </w:r>
        <w:proofErr w:type="spellEnd"/>
      </w:hyperlink>
    </w:p>
    <w:p w:rsidR="00661084" w:rsidRPr="00661084" w:rsidRDefault="00661084" w:rsidP="00661084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83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Обавезан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садржај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пријаве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и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исправе</w:t>
        </w:r>
        <w:proofErr w:type="spellEnd"/>
      </w:hyperlink>
    </w:p>
    <w:p w:rsidR="00661084" w:rsidRPr="00661084" w:rsidRDefault="00661084" w:rsidP="0066108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84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Прегледи</w:t>
        </w:r>
        <w:proofErr w:type="spellEnd"/>
      </w:hyperlink>
      <w:r w:rsidRPr="006610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661084" w:rsidRPr="00661084" w:rsidRDefault="00661084" w:rsidP="00661084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85" w:history="1"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Back </w:t>
        </w:r>
      </w:hyperlink>
    </w:p>
    <w:p w:rsidR="00661084" w:rsidRPr="00661084" w:rsidRDefault="00661084" w:rsidP="00661084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86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Обрачун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доприноса</w:t>
        </w:r>
        <w:proofErr w:type="spellEnd"/>
      </w:hyperlink>
    </w:p>
    <w:p w:rsidR="00661084" w:rsidRPr="00661084" w:rsidRDefault="00661084" w:rsidP="00661084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87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Списак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инвеститора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који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дугују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накнаду</w:t>
        </w:r>
        <w:proofErr w:type="spellEnd"/>
      </w:hyperlink>
    </w:p>
    <w:p w:rsidR="00661084" w:rsidRPr="00661084" w:rsidRDefault="00661084" w:rsidP="006610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88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Планови</w:t>
        </w:r>
        <w:proofErr w:type="spellEnd"/>
      </w:hyperlink>
      <w:r w:rsidRPr="006610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661084" w:rsidRPr="00661084" w:rsidRDefault="00661084" w:rsidP="0066108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89" w:history="1"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Back </w:t>
        </w:r>
      </w:hyperlink>
    </w:p>
    <w:p w:rsidR="00661084" w:rsidRPr="00661084" w:rsidRDefault="00661084" w:rsidP="0066108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90" w:history="1"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ГУП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Београда</w:t>
        </w:r>
        <w:proofErr w:type="spellEnd"/>
      </w:hyperlink>
    </w:p>
    <w:p w:rsidR="00661084" w:rsidRPr="00661084" w:rsidRDefault="00661084" w:rsidP="0066108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91" w:history="1"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ПГР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Београда</w:t>
        </w:r>
        <w:proofErr w:type="spellEnd"/>
      </w:hyperlink>
    </w:p>
    <w:p w:rsidR="00661084" w:rsidRPr="00661084" w:rsidRDefault="00661084" w:rsidP="0066108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92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Каталог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урбане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опреме</w:t>
        </w:r>
        <w:proofErr w:type="spellEnd"/>
      </w:hyperlink>
    </w:p>
    <w:p w:rsidR="00661084" w:rsidRPr="00661084" w:rsidRDefault="00661084" w:rsidP="0066108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93" w:history="1"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ГИС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Дирекције</w:t>
        </w:r>
        <w:proofErr w:type="spellEnd"/>
      </w:hyperlink>
    </w:p>
    <w:p w:rsidR="00661084" w:rsidRPr="00661084" w:rsidRDefault="00661084" w:rsidP="0066108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94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Студије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,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истраживања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и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анализе</w:t>
        </w:r>
        <w:proofErr w:type="spellEnd"/>
      </w:hyperlink>
    </w:p>
    <w:p w:rsidR="00661084" w:rsidRPr="00661084" w:rsidRDefault="00661084" w:rsidP="006610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95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Обрасци</w:t>
        </w:r>
        <w:proofErr w:type="spellEnd"/>
      </w:hyperlink>
    </w:p>
    <w:p w:rsidR="00661084" w:rsidRPr="00661084" w:rsidRDefault="00661084" w:rsidP="006610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96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Актуелности</w:t>
        </w:r>
        <w:proofErr w:type="spellEnd"/>
      </w:hyperlink>
    </w:p>
    <w:p w:rsidR="00661084" w:rsidRPr="00661084" w:rsidRDefault="00661084" w:rsidP="006610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97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Огласи</w:t>
        </w:r>
        <w:proofErr w:type="spellEnd"/>
      </w:hyperlink>
    </w:p>
    <w:p w:rsidR="00661084" w:rsidRPr="00661084" w:rsidRDefault="00661084" w:rsidP="006610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98" w:tgtFrame="_blank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Јавне</w:t>
        </w:r>
        <w:proofErr w:type="spellEnd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набавке</w:t>
        </w:r>
        <w:proofErr w:type="spellEnd"/>
      </w:hyperlink>
    </w:p>
    <w:p w:rsidR="00661084" w:rsidRPr="00661084" w:rsidRDefault="00661084" w:rsidP="0066108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99" w:history="1"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Контакт</w:t>
        </w:r>
        <w:proofErr w:type="spellEnd"/>
      </w:hyperlink>
    </w:p>
    <w:p w:rsidR="00661084" w:rsidRPr="00661084" w:rsidRDefault="00661084" w:rsidP="0066108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00" w:tooltip="English" w:history="1">
        <w:r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val="en-US"/>
          </w:rPr>
          <w:drawing>
            <wp:inline distT="0" distB="0" distL="0" distR="0">
              <wp:extent cx="170815" cy="116205"/>
              <wp:effectExtent l="0" t="0" r="635" b="0"/>
              <wp:docPr id="2" name="Picture 2" descr="en">
                <a:hlinkClick xmlns:a="http://schemas.openxmlformats.org/drawingml/2006/main" r:id="rId7" tooltip="&quot;English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en">
                        <a:hlinkClick r:id="rId7" tooltip="&quot;English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0815" cy="116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English</w:t>
        </w:r>
      </w:hyperlink>
    </w:p>
    <w:p w:rsidR="00661084" w:rsidRPr="00661084" w:rsidRDefault="00661084" w:rsidP="0066108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01" w:tooltip="Latinica" w:history="1">
        <w:r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val="en-US"/>
          </w:rPr>
          <w:drawing>
            <wp:inline distT="0" distB="0" distL="0" distR="0">
              <wp:extent cx="170815" cy="116205"/>
              <wp:effectExtent l="0" t="0" r="635" b="0"/>
              <wp:docPr id="1" name="Picture 1" descr="lat">
                <a:hlinkClick xmlns:a="http://schemas.openxmlformats.org/drawingml/2006/main" r:id="rId101" tooltip="&quot;Latinica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lat">
                        <a:hlinkClick r:id="rId101" tooltip="&quot;Latinica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0815" cy="116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proofErr w:type="spellStart"/>
        <w:r w:rsidRPr="0066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Latinica</w:t>
        </w:r>
        <w:proofErr w:type="spellEnd"/>
      </w:hyperlink>
    </w:p>
    <w:p w:rsidR="00661084" w:rsidRPr="00661084" w:rsidRDefault="00661084" w:rsidP="006610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1084" w:rsidRPr="00661084" w:rsidRDefault="00661084" w:rsidP="006610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C4928" w:rsidRDefault="00661084" w:rsidP="00661084">
      <w:r w:rsidRPr="00661084">
        <w:rPr>
          <w:rFonts w:ascii="Times New Roman" w:eastAsia="Times New Roman" w:hAnsi="Times New Roman" w:cs="Times New Roman"/>
          <w:sz w:val="24"/>
          <w:szCs w:val="24"/>
          <w:lang w:val="en-US"/>
        </w:rPr>
        <w:pict/>
      </w:r>
      <w:r w:rsidRPr="00661084">
        <w:rPr>
          <w:rFonts w:ascii="Times New Roman" w:eastAsia="Times New Roman" w:hAnsi="Times New Roman" w:cs="Times New Roman"/>
          <w:sz w:val="24"/>
          <w:szCs w:val="24"/>
          <w:lang w:val="en-US"/>
        </w:rPr>
        <w:pict/>
      </w:r>
      <w:r w:rsidRPr="00661084">
        <w:rPr>
          <w:rFonts w:ascii="Times New Roman" w:eastAsia="Times New Roman" w:hAnsi="Times New Roman" w:cs="Times New Roman"/>
          <w:sz w:val="24"/>
          <w:szCs w:val="24"/>
          <w:lang w:val="en-US"/>
        </w:rPr>
        <w:pict/>
      </w:r>
      <w:r w:rsidRPr="00661084">
        <w:rPr>
          <w:rFonts w:ascii="Times New Roman" w:eastAsia="Times New Roman" w:hAnsi="Times New Roman" w:cs="Times New Roman"/>
          <w:sz w:val="24"/>
          <w:szCs w:val="24"/>
          <w:lang w:val="en-US"/>
        </w:rPr>
        <w:pict/>
      </w:r>
      <w:r w:rsidRPr="00661084">
        <w:rPr>
          <w:rFonts w:ascii="Times New Roman" w:eastAsia="Times New Roman" w:hAnsi="Times New Roman" w:cs="Times New Roman"/>
          <w:sz w:val="24"/>
          <w:szCs w:val="24"/>
          <w:lang w:val="en-US"/>
        </w:rPr>
        <w:pict/>
      </w:r>
      <w:r w:rsidRPr="00661084">
        <w:rPr>
          <w:rFonts w:ascii="Times New Roman" w:eastAsia="Times New Roman" w:hAnsi="Times New Roman" w:cs="Times New Roman"/>
          <w:sz w:val="24"/>
          <w:szCs w:val="24"/>
          <w:lang w:val="en-US"/>
        </w:rPr>
        <w:pict/>
      </w:r>
      <w:bookmarkStart w:id="0" w:name="_GoBack"/>
      <w:bookmarkEnd w:id="0"/>
    </w:p>
    <w:sectPr w:rsidR="00CC49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16894"/>
    <w:multiLevelType w:val="multilevel"/>
    <w:tmpl w:val="9C16A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DF3D19"/>
    <w:multiLevelType w:val="multilevel"/>
    <w:tmpl w:val="606A3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301653"/>
    <w:multiLevelType w:val="multilevel"/>
    <w:tmpl w:val="55DAE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594592"/>
    <w:multiLevelType w:val="multilevel"/>
    <w:tmpl w:val="55A8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A5584C"/>
    <w:multiLevelType w:val="multilevel"/>
    <w:tmpl w:val="6D48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E95474"/>
    <w:multiLevelType w:val="multilevel"/>
    <w:tmpl w:val="3760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8D1A11"/>
    <w:multiLevelType w:val="multilevel"/>
    <w:tmpl w:val="6F92A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32525A"/>
    <w:multiLevelType w:val="multilevel"/>
    <w:tmpl w:val="F88E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0C35E0"/>
    <w:multiLevelType w:val="multilevel"/>
    <w:tmpl w:val="11D0D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7"/>
  </w:num>
  <w:num w:numId="6">
    <w:abstractNumId w:val="1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084"/>
    <w:rsid w:val="00661084"/>
    <w:rsid w:val="00CC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Cyrl-RS"/>
    </w:rPr>
  </w:style>
  <w:style w:type="paragraph" w:styleId="Heading1">
    <w:name w:val="heading 1"/>
    <w:basedOn w:val="Normal"/>
    <w:link w:val="Heading1Char"/>
    <w:uiPriority w:val="9"/>
    <w:qFormat/>
    <w:rsid w:val="006610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3">
    <w:name w:val="heading 3"/>
    <w:basedOn w:val="Normal"/>
    <w:link w:val="Heading3Char"/>
    <w:uiPriority w:val="9"/>
    <w:qFormat/>
    <w:rsid w:val="006610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6610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ing5">
    <w:name w:val="heading 5"/>
    <w:basedOn w:val="Normal"/>
    <w:link w:val="Heading5Char"/>
    <w:uiPriority w:val="9"/>
    <w:qFormat/>
    <w:rsid w:val="0066108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08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66108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66108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6108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61084"/>
    <w:rPr>
      <w:color w:val="0000FF"/>
      <w:u w:val="single"/>
    </w:rPr>
  </w:style>
  <w:style w:type="character" w:customStyle="1" w:styleId="wpml-ls-native">
    <w:name w:val="wpml-ls-native"/>
    <w:basedOn w:val="DefaultParagraphFont"/>
    <w:rsid w:val="00661084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6108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61084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6108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61084"/>
    <w:rPr>
      <w:rFonts w:ascii="Arial" w:eastAsia="Times New Roman" w:hAnsi="Arial" w:cs="Arial"/>
      <w:vanish/>
      <w:sz w:val="16"/>
      <w:szCs w:val="16"/>
    </w:rPr>
  </w:style>
  <w:style w:type="character" w:styleId="Strong">
    <w:name w:val="Strong"/>
    <w:basedOn w:val="DefaultParagraphFont"/>
    <w:uiPriority w:val="22"/>
    <w:qFormat/>
    <w:rsid w:val="0066108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61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ocial-text">
    <w:name w:val="social-text"/>
    <w:basedOn w:val="DefaultParagraphFont"/>
    <w:rsid w:val="00661084"/>
  </w:style>
  <w:style w:type="paragraph" w:styleId="BalloonText">
    <w:name w:val="Balloon Text"/>
    <w:basedOn w:val="Normal"/>
    <w:link w:val="BalloonTextChar"/>
    <w:uiPriority w:val="99"/>
    <w:semiHidden/>
    <w:unhideWhenUsed/>
    <w:rsid w:val="00661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084"/>
    <w:rPr>
      <w:rFonts w:ascii="Tahoma" w:hAnsi="Tahoma" w:cs="Tahoma"/>
      <w:sz w:val="16"/>
      <w:szCs w:val="16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Cyrl-RS"/>
    </w:rPr>
  </w:style>
  <w:style w:type="paragraph" w:styleId="Heading1">
    <w:name w:val="heading 1"/>
    <w:basedOn w:val="Normal"/>
    <w:link w:val="Heading1Char"/>
    <w:uiPriority w:val="9"/>
    <w:qFormat/>
    <w:rsid w:val="006610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3">
    <w:name w:val="heading 3"/>
    <w:basedOn w:val="Normal"/>
    <w:link w:val="Heading3Char"/>
    <w:uiPriority w:val="9"/>
    <w:qFormat/>
    <w:rsid w:val="006610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6610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ing5">
    <w:name w:val="heading 5"/>
    <w:basedOn w:val="Normal"/>
    <w:link w:val="Heading5Char"/>
    <w:uiPriority w:val="9"/>
    <w:qFormat/>
    <w:rsid w:val="0066108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08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66108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66108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6108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61084"/>
    <w:rPr>
      <w:color w:val="0000FF"/>
      <w:u w:val="single"/>
    </w:rPr>
  </w:style>
  <w:style w:type="character" w:customStyle="1" w:styleId="wpml-ls-native">
    <w:name w:val="wpml-ls-native"/>
    <w:basedOn w:val="DefaultParagraphFont"/>
    <w:rsid w:val="00661084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6108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61084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6108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61084"/>
    <w:rPr>
      <w:rFonts w:ascii="Arial" w:eastAsia="Times New Roman" w:hAnsi="Arial" w:cs="Arial"/>
      <w:vanish/>
      <w:sz w:val="16"/>
      <w:szCs w:val="16"/>
    </w:rPr>
  </w:style>
  <w:style w:type="character" w:styleId="Strong">
    <w:name w:val="Strong"/>
    <w:basedOn w:val="DefaultParagraphFont"/>
    <w:uiPriority w:val="22"/>
    <w:qFormat/>
    <w:rsid w:val="0066108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61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ocial-text">
    <w:name w:val="social-text"/>
    <w:basedOn w:val="DefaultParagraphFont"/>
    <w:rsid w:val="00661084"/>
  </w:style>
  <w:style w:type="paragraph" w:styleId="BalloonText">
    <w:name w:val="Balloon Text"/>
    <w:basedOn w:val="Normal"/>
    <w:link w:val="BalloonTextChar"/>
    <w:uiPriority w:val="99"/>
    <w:semiHidden/>
    <w:unhideWhenUsed/>
    <w:rsid w:val="00661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084"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67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4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0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2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6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44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1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80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15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57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7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62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12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0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07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41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68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667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225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5425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778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584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60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479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291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4006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1781384">
                          <w:marLeft w:val="-77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3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11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02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31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31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5785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71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374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837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990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9548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7823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9539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459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356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892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6488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989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3227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536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287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1368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7183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72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597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145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7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07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66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97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63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778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50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90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84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804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295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091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797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32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1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723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2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35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75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688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2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75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15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2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256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beoland.com/zemljiste/doprinos-i-naknada/" TargetMode="External"/><Relationship Id="rId21" Type="http://schemas.openxmlformats.org/officeDocument/2006/relationships/hyperlink" Target="https://www.beoland.com/infrastruktura/cenovnik/" TargetMode="External"/><Relationship Id="rId42" Type="http://schemas.openxmlformats.org/officeDocument/2006/relationships/hyperlink" Target="https://www.beoland.com/oglasi/" TargetMode="External"/><Relationship Id="rId47" Type="http://schemas.openxmlformats.org/officeDocument/2006/relationships/hyperlink" Target="http://www.beoland.com/zemljiste/propisi/" TargetMode="External"/><Relationship Id="rId63" Type="http://schemas.openxmlformats.org/officeDocument/2006/relationships/hyperlink" Target="https://www.beoland.com/direkcija/" TargetMode="External"/><Relationship Id="rId68" Type="http://schemas.openxmlformats.org/officeDocument/2006/relationships/hyperlink" Target="http://www.beoland.com/wp-content/uploads/direkcija/Informator_o_radu.pdf" TargetMode="External"/><Relationship Id="rId84" Type="http://schemas.openxmlformats.org/officeDocument/2006/relationships/hyperlink" Target="https://www.beoland.com/zemljiste/pregledi/" TargetMode="External"/><Relationship Id="rId89" Type="http://schemas.openxmlformats.org/officeDocument/2006/relationships/hyperlink" Target="https://www.beoland.com/zemljiste/doprinos-i-naknada/" TargetMode="External"/><Relationship Id="rId7" Type="http://schemas.openxmlformats.org/officeDocument/2006/relationships/hyperlink" Target="https://www.beoland.com/en/building-land/land-fee-compensation/" TargetMode="External"/><Relationship Id="rId71" Type="http://schemas.openxmlformats.org/officeDocument/2006/relationships/hyperlink" Target="https://www.beoland.com/zemljiste/doprinos-i-naknada/" TargetMode="External"/><Relationship Id="rId92" Type="http://schemas.openxmlformats.org/officeDocument/2006/relationships/hyperlink" Target="https://www.beoland.com/planovi/katalog-urbane-oprem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eoland.com/direkcija/program/" TargetMode="External"/><Relationship Id="rId29" Type="http://schemas.openxmlformats.org/officeDocument/2006/relationships/hyperlink" Target="http://www.beoland.com/zemljiste/lokacije-za-dodelu/" TargetMode="External"/><Relationship Id="rId11" Type="http://schemas.openxmlformats.org/officeDocument/2006/relationships/hyperlink" Target="https://www.beoland.com/" TargetMode="External"/><Relationship Id="rId24" Type="http://schemas.openxmlformats.org/officeDocument/2006/relationships/hyperlink" Target="https://www.beoland.com/zemljiste/" TargetMode="External"/><Relationship Id="rId32" Type="http://schemas.openxmlformats.org/officeDocument/2006/relationships/hyperlink" Target="https://www.beoland.com/zemljiste/pregledi/obracun-doprinosa/" TargetMode="External"/><Relationship Id="rId37" Type="http://schemas.openxmlformats.org/officeDocument/2006/relationships/hyperlink" Target="https://www.beoland.com/planovi/katalog-urbane-opreme/" TargetMode="External"/><Relationship Id="rId40" Type="http://schemas.openxmlformats.org/officeDocument/2006/relationships/hyperlink" Target="https://www.beoland.com/obrasci/" TargetMode="External"/><Relationship Id="rId45" Type="http://schemas.openxmlformats.org/officeDocument/2006/relationships/control" Target="activeX/activeX1.xml"/><Relationship Id="rId53" Type="http://schemas.openxmlformats.org/officeDocument/2006/relationships/hyperlink" Target="https://www.beoland.com/zemljiste/doprinos-i-naknada/" TargetMode="External"/><Relationship Id="rId58" Type="http://schemas.openxmlformats.org/officeDocument/2006/relationships/hyperlink" Target="http://www.beograd.rs/" TargetMode="External"/><Relationship Id="rId66" Type="http://schemas.openxmlformats.org/officeDocument/2006/relationships/hyperlink" Target="https://www.beoland.com/direkcija/program/" TargetMode="External"/><Relationship Id="rId74" Type="http://schemas.openxmlformats.org/officeDocument/2006/relationships/hyperlink" Target="https://www.beoland.com/infrastruktura/nedostajuca-infrastruktura/" TargetMode="External"/><Relationship Id="rId79" Type="http://schemas.openxmlformats.org/officeDocument/2006/relationships/hyperlink" Target="https://www.beoland.com/zemljiste/lokacije-za-dodelu/" TargetMode="External"/><Relationship Id="rId87" Type="http://schemas.openxmlformats.org/officeDocument/2006/relationships/hyperlink" Target="https://www.beoland.com/zemljiste/pregledi/spisak-investitora-koji-duguju-naknadu/" TargetMode="External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www.geosrbija.rs/" TargetMode="External"/><Relationship Id="rId82" Type="http://schemas.openxmlformats.org/officeDocument/2006/relationships/hyperlink" Target="http://www.beoland.com/zemljiste/lokacije-za-dodelu/" TargetMode="External"/><Relationship Id="rId90" Type="http://schemas.openxmlformats.org/officeDocument/2006/relationships/hyperlink" Target="https://www.beoland.com/planovi/gup-beograda/" TargetMode="External"/><Relationship Id="rId95" Type="http://schemas.openxmlformats.org/officeDocument/2006/relationships/hyperlink" Target="https://www.beoland.com/obrasci/" TargetMode="External"/><Relationship Id="rId19" Type="http://schemas.openxmlformats.org/officeDocument/2006/relationships/hyperlink" Target="https://www.beoland.com/direkcija/strategija-razvoja/" TargetMode="External"/><Relationship Id="rId14" Type="http://schemas.openxmlformats.org/officeDocument/2006/relationships/hyperlink" Target="https://www.beoland.com/direkcija/" TargetMode="External"/><Relationship Id="rId22" Type="http://schemas.openxmlformats.org/officeDocument/2006/relationships/hyperlink" Target="https://www.beoland.com/infrastruktura/vik-2016-2025/" TargetMode="External"/><Relationship Id="rId27" Type="http://schemas.openxmlformats.org/officeDocument/2006/relationships/hyperlink" Target="https://www.beoland.com/zemljiste/lokacije-za-dodelu/" TargetMode="External"/><Relationship Id="rId30" Type="http://schemas.openxmlformats.org/officeDocument/2006/relationships/hyperlink" Target="https://www.beoland.com/zemljiste/lokacije-za-dodelu/obavezan-sadrzaj-prijave-isprave/" TargetMode="External"/><Relationship Id="rId35" Type="http://schemas.openxmlformats.org/officeDocument/2006/relationships/hyperlink" Target="https://www.beoland.com/planovi/gup-beograda/" TargetMode="External"/><Relationship Id="rId43" Type="http://schemas.openxmlformats.org/officeDocument/2006/relationships/hyperlink" Target="http://nabavke.beoland.com/" TargetMode="External"/><Relationship Id="rId48" Type="http://schemas.openxmlformats.org/officeDocument/2006/relationships/hyperlink" Target="http://www.beoland.com/zemljiste/lokacije-za-dodelu/" TargetMode="External"/><Relationship Id="rId56" Type="http://schemas.openxmlformats.org/officeDocument/2006/relationships/image" Target="media/image5.png"/><Relationship Id="rId64" Type="http://schemas.openxmlformats.org/officeDocument/2006/relationships/hyperlink" Target="https://www.beoland.com/zemljiste/doprinos-i-naknada/" TargetMode="External"/><Relationship Id="rId69" Type="http://schemas.openxmlformats.org/officeDocument/2006/relationships/hyperlink" Target="https://www.beoland.com/direkcija/strategija-razvoja/" TargetMode="External"/><Relationship Id="rId77" Type="http://schemas.openxmlformats.org/officeDocument/2006/relationships/hyperlink" Target="https://www.beoland.com/zemljiste/propisi/" TargetMode="External"/><Relationship Id="rId100" Type="http://schemas.openxmlformats.org/officeDocument/2006/relationships/hyperlink" Target="https://www.beoland.com/en/building-land/land-fee-compensation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www.beoland.com/zemljiste/propisi/" TargetMode="External"/><Relationship Id="rId72" Type="http://schemas.openxmlformats.org/officeDocument/2006/relationships/hyperlink" Target="https://www.beoland.com/infrastruktura/cenovnik/" TargetMode="External"/><Relationship Id="rId80" Type="http://schemas.openxmlformats.org/officeDocument/2006/relationships/hyperlink" Target="https://www.beoland.com/zemljiste/doprinos-i-naknada/" TargetMode="External"/><Relationship Id="rId85" Type="http://schemas.openxmlformats.org/officeDocument/2006/relationships/hyperlink" Target="https://www.beoland.com/zemljiste/doprinos-i-naknada/" TargetMode="External"/><Relationship Id="rId93" Type="http://schemas.openxmlformats.org/officeDocument/2006/relationships/hyperlink" Target="https://www.beoland.com/planovi/gis-direkcije/" TargetMode="External"/><Relationship Id="rId98" Type="http://schemas.openxmlformats.org/officeDocument/2006/relationships/hyperlink" Target="http://nabavke.beoland.com/" TargetMode="External"/><Relationship Id="rId3" Type="http://schemas.microsoft.com/office/2007/relationships/stylesWithEffects" Target="stylesWithEffects.xml"/><Relationship Id="rId12" Type="http://schemas.openxmlformats.org/officeDocument/2006/relationships/image" Target="media/image3.png"/><Relationship Id="rId17" Type="http://schemas.openxmlformats.org/officeDocument/2006/relationships/hyperlink" Target="https://www.beoland.com/direkcija/dokumenta-i-izvestaji/" TargetMode="External"/><Relationship Id="rId25" Type="http://schemas.openxmlformats.org/officeDocument/2006/relationships/hyperlink" Target="https://www.beoland.com/zemljiste/propisi/" TargetMode="External"/><Relationship Id="rId33" Type="http://schemas.openxmlformats.org/officeDocument/2006/relationships/hyperlink" Target="https://www.beoland.com/zemljiste/pregledi/spisak-investitora-koji-duguju-naknadu/" TargetMode="External"/><Relationship Id="rId38" Type="http://schemas.openxmlformats.org/officeDocument/2006/relationships/hyperlink" Target="https://www.beoland.com/planovi/gis-direkcije/" TargetMode="External"/><Relationship Id="rId46" Type="http://schemas.openxmlformats.org/officeDocument/2006/relationships/hyperlink" Target="https://www.beoland.com/zemljiste/" TargetMode="External"/><Relationship Id="rId59" Type="http://schemas.openxmlformats.org/officeDocument/2006/relationships/hyperlink" Target="http://www.urbel.com/" TargetMode="External"/><Relationship Id="rId67" Type="http://schemas.openxmlformats.org/officeDocument/2006/relationships/hyperlink" Target="https://www.beoland.com/direkcija/dokumenta-i-izvestaji/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www.beoland.com/infrastruktura/" TargetMode="External"/><Relationship Id="rId41" Type="http://schemas.openxmlformats.org/officeDocument/2006/relationships/hyperlink" Target="https://www.beoland.com/aktuelnosti/" TargetMode="External"/><Relationship Id="rId54" Type="http://schemas.openxmlformats.org/officeDocument/2006/relationships/hyperlink" Target="https://www.beoland.com/zemljiste/doprinos-i-naknada/" TargetMode="External"/><Relationship Id="rId62" Type="http://schemas.openxmlformats.org/officeDocument/2006/relationships/hyperlink" Target="https://www.beoland.com/" TargetMode="External"/><Relationship Id="rId70" Type="http://schemas.openxmlformats.org/officeDocument/2006/relationships/hyperlink" Target="https://www.beoland.com/infrastruktura/" TargetMode="External"/><Relationship Id="rId75" Type="http://schemas.openxmlformats.org/officeDocument/2006/relationships/hyperlink" Target="https://www.beoland.com/zemljiste/" TargetMode="External"/><Relationship Id="rId83" Type="http://schemas.openxmlformats.org/officeDocument/2006/relationships/hyperlink" Target="https://www.beoland.com/zemljiste/lokacije-za-dodelu/obavezan-sadrzaj-prijave-isprave/" TargetMode="External"/><Relationship Id="rId88" Type="http://schemas.openxmlformats.org/officeDocument/2006/relationships/hyperlink" Target="https://www.beoland.com/planovi/" TargetMode="External"/><Relationship Id="rId91" Type="http://schemas.openxmlformats.org/officeDocument/2006/relationships/hyperlink" Target="https://www.beoland.com/planovi/pgr-beograda/" TargetMode="External"/><Relationship Id="rId96" Type="http://schemas.openxmlformats.org/officeDocument/2006/relationships/hyperlink" Target="https://www.beoland.com/aktuelnost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beoland.com/kontakt/" TargetMode="External"/><Relationship Id="rId15" Type="http://schemas.openxmlformats.org/officeDocument/2006/relationships/hyperlink" Target="https://www.beoland.com/direkcija/organizacija/" TargetMode="External"/><Relationship Id="rId23" Type="http://schemas.openxmlformats.org/officeDocument/2006/relationships/hyperlink" Target="https://www.beoland.com/infrastruktura/nedostajuca-infrastruktura/" TargetMode="External"/><Relationship Id="rId28" Type="http://schemas.openxmlformats.org/officeDocument/2006/relationships/hyperlink" Target="http://www.beoland.com/zemljiste/lokacije-za-dodelu/" TargetMode="External"/><Relationship Id="rId36" Type="http://schemas.openxmlformats.org/officeDocument/2006/relationships/hyperlink" Target="https://www.beoland.com/planovi/pgr-beograda/" TargetMode="External"/><Relationship Id="rId49" Type="http://schemas.openxmlformats.org/officeDocument/2006/relationships/hyperlink" Target="http://www.beoland.com/zemljiste/pregledi/" TargetMode="External"/><Relationship Id="rId57" Type="http://schemas.openxmlformats.org/officeDocument/2006/relationships/hyperlink" Target="mailto:info@beoland.com" TargetMode="External"/><Relationship Id="rId10" Type="http://schemas.openxmlformats.org/officeDocument/2006/relationships/image" Target="media/image2.png"/><Relationship Id="rId31" Type="http://schemas.openxmlformats.org/officeDocument/2006/relationships/hyperlink" Target="https://www.beoland.com/zemljiste/pregledi/" TargetMode="External"/><Relationship Id="rId44" Type="http://schemas.openxmlformats.org/officeDocument/2006/relationships/image" Target="media/image4.wmf"/><Relationship Id="rId52" Type="http://schemas.openxmlformats.org/officeDocument/2006/relationships/hyperlink" Target="http://www.beoland.com/wp-content/uploads/zemljiste/doprinos-i-naknada/Doprinos.pdf" TargetMode="External"/><Relationship Id="rId60" Type="http://schemas.openxmlformats.org/officeDocument/2006/relationships/hyperlink" Target="http://www.rgz.gov.rs/" TargetMode="External"/><Relationship Id="rId65" Type="http://schemas.openxmlformats.org/officeDocument/2006/relationships/hyperlink" Target="https://www.beoland.com/direkcija/organizacija/" TargetMode="External"/><Relationship Id="rId73" Type="http://schemas.openxmlformats.org/officeDocument/2006/relationships/hyperlink" Target="https://www.beoland.com/infrastruktura/vik-2016-2025/" TargetMode="External"/><Relationship Id="rId78" Type="http://schemas.openxmlformats.org/officeDocument/2006/relationships/hyperlink" Target="https://www.beoland.com/zemljiste/doprinos-i-naknada/" TargetMode="External"/><Relationship Id="rId81" Type="http://schemas.openxmlformats.org/officeDocument/2006/relationships/hyperlink" Target="http://www.beoland.com/zemljiste/lokacije-za-dodelu/" TargetMode="External"/><Relationship Id="rId86" Type="http://schemas.openxmlformats.org/officeDocument/2006/relationships/hyperlink" Target="https://www.beoland.com/zemljiste/pregledi/obracun-doprinosa/" TargetMode="External"/><Relationship Id="rId94" Type="http://schemas.openxmlformats.org/officeDocument/2006/relationships/hyperlink" Target="https://www.beoland.com/planovi/studije-istrazivanja-analize/" TargetMode="External"/><Relationship Id="rId99" Type="http://schemas.openxmlformats.org/officeDocument/2006/relationships/hyperlink" Target="https://www.beoland.com/kontakt/" TargetMode="External"/><Relationship Id="rId101" Type="http://schemas.openxmlformats.org/officeDocument/2006/relationships/hyperlink" Target="https://www.beoland.com/lat/zemljiste/doprinos-i-naknad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eoland.com/lat/zemljiste/doprinos-i-naknada/" TargetMode="External"/><Relationship Id="rId13" Type="http://schemas.openxmlformats.org/officeDocument/2006/relationships/hyperlink" Target="https://www.beoland.com/" TargetMode="External"/><Relationship Id="rId18" Type="http://schemas.openxmlformats.org/officeDocument/2006/relationships/hyperlink" Target="http://www.beoland.com/wp-content/uploads/direkcija/Informator_o_radu.pdf" TargetMode="External"/><Relationship Id="rId39" Type="http://schemas.openxmlformats.org/officeDocument/2006/relationships/hyperlink" Target="https://www.beoland.com/planovi/studije-istrazivanja-analize/" TargetMode="External"/><Relationship Id="rId34" Type="http://schemas.openxmlformats.org/officeDocument/2006/relationships/hyperlink" Target="https://www.beoland.com/planovi/" TargetMode="External"/><Relationship Id="rId50" Type="http://schemas.openxmlformats.org/officeDocument/2006/relationships/hyperlink" Target="http://www.beoland.com/zemljiste/propisi/" TargetMode="External"/><Relationship Id="rId55" Type="http://schemas.openxmlformats.org/officeDocument/2006/relationships/hyperlink" Target="https://www.beoland.com/zemljiste/doprinos-i-naknada/" TargetMode="External"/><Relationship Id="rId76" Type="http://schemas.openxmlformats.org/officeDocument/2006/relationships/hyperlink" Target="https://www.beoland.com/zemljiste/doprinos-i-naknada/" TargetMode="External"/><Relationship Id="rId97" Type="http://schemas.openxmlformats.org/officeDocument/2006/relationships/hyperlink" Target="https://www.beoland.com/oglasi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1658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Goran</cp:lastModifiedBy>
  <cp:revision>1</cp:revision>
  <dcterms:created xsi:type="dcterms:W3CDTF">2020-11-28T16:31:00Z</dcterms:created>
  <dcterms:modified xsi:type="dcterms:W3CDTF">2020-11-28T16:32:00Z</dcterms:modified>
</cp:coreProperties>
</file>